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2D25" w14:textId="77777777" w:rsidR="00EE1473" w:rsidRPr="00E821A8" w:rsidRDefault="00000000">
      <w:pPr>
        <w:spacing w:after="0" w:line="240" w:lineRule="auto"/>
        <w:jc w:val="center"/>
        <w:rPr>
          <w:color w:val="31849B" w:themeColor="accent5" w:themeShade="BF"/>
        </w:rPr>
      </w:pPr>
      <w:r w:rsidRPr="00E821A8">
        <w:rPr>
          <w:b/>
          <w:color w:val="31849B" w:themeColor="accent5" w:themeShade="BF"/>
          <w:sz w:val="36"/>
        </w:rPr>
        <w:t>Ahmad Mousavi</w:t>
      </w:r>
    </w:p>
    <w:p w14:paraId="7BCBC445" w14:textId="77777777" w:rsidR="00EE1473" w:rsidRDefault="00000000">
      <w:pPr>
        <w:spacing w:after="40" w:line="240" w:lineRule="auto"/>
        <w:jc w:val="center"/>
      </w:pPr>
      <w:r>
        <w:rPr>
          <w:b/>
          <w:sz w:val="24"/>
        </w:rPr>
        <w:t>Engineering Manager</w:t>
      </w:r>
    </w:p>
    <w:p w14:paraId="5335977B" w14:textId="77777777" w:rsidR="00EE1473" w:rsidRDefault="00000000">
      <w:pPr>
        <w:spacing w:after="80" w:line="240" w:lineRule="auto"/>
        <w:jc w:val="center"/>
      </w:pPr>
      <w:r>
        <w:rPr>
          <w:sz w:val="20"/>
        </w:rPr>
        <w:t>London, UK | +44 7494000938 | me@ahmad-mousavi.com | linkedin.com/in/mousavi-ahmad/</w:t>
      </w:r>
    </w:p>
    <w:p w14:paraId="4A0132CF" w14:textId="77777777" w:rsidR="00EE1473" w:rsidRPr="00E821A8" w:rsidRDefault="00000000">
      <w:pPr>
        <w:keepNext/>
        <w:pBdr>
          <w:bottom w:val="single" w:sz="6" w:space="1" w:color="BFBFBF"/>
        </w:pBdr>
        <w:spacing w:before="120" w:after="40" w:line="240" w:lineRule="auto"/>
        <w:rPr>
          <w:color w:val="31849B" w:themeColor="accent5" w:themeShade="BF"/>
        </w:rPr>
      </w:pPr>
      <w:r w:rsidRPr="00E821A8">
        <w:rPr>
          <w:b/>
          <w:color w:val="31849B" w:themeColor="accent5" w:themeShade="BF"/>
        </w:rPr>
        <w:t>SUMMARY</w:t>
      </w:r>
    </w:p>
    <w:p w14:paraId="2B0702F8" w14:textId="29CA7BED" w:rsidR="00EE1473" w:rsidRDefault="00691F37" w:rsidP="00691F37">
      <w:pPr>
        <w:keepLines/>
        <w:spacing w:after="60" w:line="240" w:lineRule="auto"/>
      </w:pPr>
      <w:r w:rsidRPr="00691F37">
        <w:rPr>
          <w:sz w:val="21"/>
        </w:rPr>
        <w:t>Engineering Manager with 5 years of leadership experience and 12 years as a hands-on engineer, combining technical depth, people leadership and delivery discipline across large-scale consumer, B2B, SaaS, fintech and enterprise environments. At Rightmove, led teams across two phases and two locations, taking on complex delivery, legacy-modernisation, acquisition-integration and AI product challenges. Operates within teams - growing engineers, managing performance and building culture - and across the organisation through stakeholder alignment, risk management, cloud migration and Secure SDLC adoption. Previously CTO at Roleshare, owning platform strategy from zero through ISO 27001, enterprise clients including J.P. Morgan and BP, and 8x YoY growth</w:t>
      </w:r>
      <w:r w:rsidR="00000000">
        <w:rPr>
          <w:sz w:val="21"/>
        </w:rPr>
        <w:t>.</w:t>
      </w:r>
    </w:p>
    <w:p w14:paraId="4709C0C8" w14:textId="77777777" w:rsidR="00EE1473" w:rsidRPr="00E821A8" w:rsidRDefault="00000000">
      <w:pPr>
        <w:keepNext/>
        <w:pBdr>
          <w:bottom w:val="single" w:sz="6" w:space="1" w:color="BFBFBF"/>
        </w:pBdr>
        <w:spacing w:before="120" w:after="40" w:line="240" w:lineRule="auto"/>
        <w:rPr>
          <w:color w:val="31849B" w:themeColor="accent5" w:themeShade="BF"/>
        </w:rPr>
      </w:pPr>
      <w:r w:rsidRPr="00E821A8">
        <w:rPr>
          <w:b/>
          <w:color w:val="31849B" w:themeColor="accent5" w:themeShade="BF"/>
        </w:rPr>
        <w:t>PROFESSIONAL EXPERIENCE</w:t>
      </w:r>
    </w:p>
    <w:p w14:paraId="5C358695" w14:textId="77777777" w:rsidR="00EE1473" w:rsidRDefault="00000000">
      <w:pPr>
        <w:keepNext/>
        <w:spacing w:before="80" w:after="0" w:line="240" w:lineRule="auto"/>
      </w:pPr>
      <w:r>
        <w:rPr>
          <w:b/>
        </w:rPr>
        <w:t>Rightmove - Engineering Manager</w:t>
      </w:r>
    </w:p>
    <w:p w14:paraId="0C78D860" w14:textId="77777777" w:rsidR="00EE1473" w:rsidRDefault="00000000">
      <w:pPr>
        <w:keepNext/>
        <w:spacing w:after="20" w:line="240" w:lineRule="auto"/>
      </w:pPr>
      <w:r>
        <w:rPr>
          <w:i/>
          <w:sz w:val="21"/>
        </w:rPr>
        <w:t>London / Milton Keynes, UK | Aug 2023 - Present</w:t>
      </w:r>
    </w:p>
    <w:p w14:paraId="131190FA" w14:textId="77777777" w:rsidR="00EE1473" w:rsidRDefault="00000000">
      <w:pPr>
        <w:pStyle w:val="ListBullet"/>
        <w:keepLines/>
        <w:spacing w:after="20" w:line="240" w:lineRule="auto"/>
        <w:ind w:left="317" w:hanging="202"/>
      </w:pPr>
      <w:r>
        <w:t>Led two teams of 14 engineers in Milton Keynes, then moved to London to lead two further teams of 16 engineers where a technically strong EM was needed to stabilise delivery, improve ownership and modernise a complex legacy estate.</w:t>
      </w:r>
    </w:p>
    <w:p w14:paraId="23F37FD8" w14:textId="77777777" w:rsidR="00EE1473" w:rsidRDefault="00000000">
      <w:pPr>
        <w:pStyle w:val="ListBullet"/>
        <w:keepLines/>
        <w:spacing w:after="20" w:line="240" w:lineRule="auto"/>
        <w:ind w:left="317" w:hanging="202"/>
      </w:pPr>
      <w:r>
        <w:t>Hired 10 engineers, promoted 7 engineers and managed 3 underperformance cases through clear goals, coaching and structured feedback while rebuilding team ownership and delivery cadence.</w:t>
      </w:r>
    </w:p>
    <w:p w14:paraId="4E6AE652" w14:textId="77777777" w:rsidR="00CE62E2" w:rsidRDefault="00000000" w:rsidP="00CE62E2">
      <w:pPr>
        <w:pStyle w:val="ListBullet"/>
        <w:keepLines/>
        <w:spacing w:after="20" w:line="240" w:lineRule="auto"/>
        <w:ind w:left="317" w:hanging="202"/>
      </w:pPr>
      <w:r>
        <w:t>Integrated the acquired HomeViews platform into Rightmove engineering standards across 30+ legacy services, covering team operating model, supplier risk for 34 vendors, data-retention alignment, SSDLC and cloud migration planning.</w:t>
      </w:r>
    </w:p>
    <w:p w14:paraId="539D46CF" w14:textId="77777777" w:rsidR="00CE62E2" w:rsidRDefault="00CE62E2">
      <w:pPr>
        <w:pStyle w:val="ListBullet"/>
        <w:keepLines/>
        <w:spacing w:after="20" w:line="240" w:lineRule="auto"/>
        <w:ind w:left="317" w:hanging="202"/>
      </w:pPr>
      <w:r w:rsidRPr="00CE62E2">
        <w:t>Improved delivery predictability across teams by refreshing agile ways of working, using Jira dashboards and flow metrics to surface bottlenecks, manage dependencies and strengthen release governance.</w:t>
      </w:r>
    </w:p>
    <w:p w14:paraId="6C584A74" w14:textId="539699F6" w:rsidR="00EE1473" w:rsidRDefault="00000000">
      <w:pPr>
        <w:pStyle w:val="ListBullet"/>
        <w:keepLines/>
        <w:spacing w:after="20" w:line="240" w:lineRule="auto"/>
        <w:ind w:left="317" w:hanging="202"/>
      </w:pPr>
      <w:r>
        <w:t>Led Rightmove's first customer-facing AI property-performance co-pilot, aligning product, data and engineering teams on MVP scope, target architecture, LLM integration, rollout controls and future H2 2026 AI use cases.</w:t>
      </w:r>
    </w:p>
    <w:p w14:paraId="6A4DFC33" w14:textId="77777777" w:rsidR="00EE1473" w:rsidRDefault="00000000">
      <w:pPr>
        <w:pStyle w:val="ListBullet"/>
        <w:keepLines/>
        <w:spacing w:after="20" w:line="240" w:lineRule="auto"/>
        <w:ind w:left="317" w:hanging="202"/>
      </w:pPr>
      <w:r>
        <w:t>Reduced account-manager sales deck preparation from 45 minutes to 4 minutes through a BigQuery-integrated enablement platform; also scoped a multi-year legacy rewrite into a phased roadmap, giving teams value 8 months earlier than planned.</w:t>
      </w:r>
    </w:p>
    <w:p w14:paraId="4CD1142E" w14:textId="77777777" w:rsidR="00EE1473" w:rsidRDefault="00000000">
      <w:pPr>
        <w:pStyle w:val="ListBullet"/>
        <w:keepLines/>
        <w:spacing w:after="20" w:line="240" w:lineRule="auto"/>
        <w:ind w:left="317" w:hanging="202"/>
      </w:pPr>
      <w:r>
        <w:t>Formed a new team from 1 to 6 engineers and retired a critical 25-year-old commercial legacy solution, removing a high-risk maintenance burden.</w:t>
      </w:r>
    </w:p>
    <w:p w14:paraId="0C0018E2" w14:textId="77777777" w:rsidR="00EE1473" w:rsidRDefault="00000000">
      <w:pPr>
        <w:pStyle w:val="ListBullet"/>
        <w:keepLines/>
        <w:spacing w:after="20" w:line="240" w:lineRule="auto"/>
        <w:ind w:left="317" w:hanging="202"/>
      </w:pPr>
      <w:r>
        <w:t>Led engineering risk management across legacy platforms, data-protection gaps and supplier dependencies, turning inherited risks into clear remediation plans with Legal, DPO, Security, Architecture and Platform teams.</w:t>
      </w:r>
    </w:p>
    <w:p w14:paraId="7AC7465A" w14:textId="77777777" w:rsidR="00EE1473" w:rsidRDefault="00000000">
      <w:pPr>
        <w:pStyle w:val="ListBullet"/>
        <w:keepLines/>
        <w:spacing w:after="20" w:line="240" w:lineRule="auto"/>
        <w:ind w:left="317" w:hanging="202"/>
      </w:pPr>
      <w:r>
        <w:t>Coordinated migration of 18+ microservices from on-premise infrastructure to GCP and modernised 32 VM-based HomeViews applications towards GKE and managed databases as part of Rightmove's 2026 cloud and data-centre strategy.</w:t>
      </w:r>
    </w:p>
    <w:p w14:paraId="49E2EA00" w14:textId="77777777" w:rsidR="00EE1473" w:rsidRDefault="00000000">
      <w:pPr>
        <w:pStyle w:val="ListBullet"/>
        <w:keepLines/>
        <w:spacing w:after="20" w:line="240" w:lineRule="auto"/>
        <w:ind w:left="317" w:hanging="202"/>
      </w:pPr>
      <w:r>
        <w:t>Led Secure SDLC adoption across 24 engineering teams and improved delivery predictability through clearer Jira workflows, dashboards, lead/cycle-time measures, dependency management, release governance and GitHub Copilot experimentation.</w:t>
      </w:r>
    </w:p>
    <w:p w14:paraId="2137CCDB" w14:textId="77777777" w:rsidR="00EE1473" w:rsidRPr="00E821A8" w:rsidRDefault="00000000">
      <w:pPr>
        <w:keepNext/>
        <w:spacing w:before="80" w:after="0" w:line="240" w:lineRule="auto"/>
        <w:rPr>
          <w:color w:val="31849B" w:themeColor="accent5" w:themeShade="BF"/>
        </w:rPr>
      </w:pPr>
      <w:r w:rsidRPr="00E821A8">
        <w:rPr>
          <w:b/>
          <w:color w:val="31849B" w:themeColor="accent5" w:themeShade="BF"/>
        </w:rPr>
        <w:t>Roleshare - Chief Technology Officer</w:t>
      </w:r>
    </w:p>
    <w:p w14:paraId="74BAB2A4" w14:textId="77777777" w:rsidR="00EE1473" w:rsidRDefault="00000000">
      <w:pPr>
        <w:keepNext/>
        <w:spacing w:after="20" w:line="240" w:lineRule="auto"/>
      </w:pPr>
      <w:r>
        <w:rPr>
          <w:i/>
          <w:sz w:val="21"/>
        </w:rPr>
        <w:t>London, UK | Jan 2022 - Aug 2023; fractional 2019 - 2022</w:t>
      </w:r>
    </w:p>
    <w:p w14:paraId="3964298D" w14:textId="77777777" w:rsidR="00EE1473" w:rsidRDefault="00000000">
      <w:pPr>
        <w:pStyle w:val="ListBullet"/>
        <w:keepLines/>
        <w:spacing w:after="20" w:line="240" w:lineRule="auto"/>
        <w:ind w:left="317" w:hanging="202"/>
      </w:pPr>
      <w:r>
        <w:t>Built and led the technology function across engineering, security, analytics and remote delivery partners, providing board-level updates and technical strategy.</w:t>
      </w:r>
    </w:p>
    <w:p w14:paraId="529AD652" w14:textId="77777777" w:rsidR="00EE1473" w:rsidRDefault="00000000">
      <w:pPr>
        <w:pStyle w:val="ListBullet"/>
        <w:keepLines/>
        <w:spacing w:after="20" w:line="240" w:lineRule="auto"/>
        <w:ind w:left="317" w:hanging="202"/>
      </w:pPr>
      <w:r>
        <w:t>Grew the platform from zero to 12,000 users with 8x YoY growth, supporting enterprise pilots and converting them into recurring revenue.</w:t>
      </w:r>
    </w:p>
    <w:p w14:paraId="191CE84D" w14:textId="77777777" w:rsidR="00EE1473" w:rsidRDefault="00000000">
      <w:pPr>
        <w:pStyle w:val="ListBullet"/>
        <w:keepLines/>
        <w:spacing w:after="20" w:line="240" w:lineRule="auto"/>
        <w:ind w:left="317" w:hanging="202"/>
      </w:pPr>
      <w:r>
        <w:t>Achieved ISO 27001, ran two annual penetration tests and prepared foundations for SOC 2 and GDPR readiness.</w:t>
      </w:r>
    </w:p>
    <w:p w14:paraId="050883A7" w14:textId="77777777" w:rsidR="00EE1473" w:rsidRDefault="00000000">
      <w:pPr>
        <w:pStyle w:val="ListBullet"/>
        <w:keepLines/>
        <w:spacing w:after="20" w:line="240" w:lineRule="auto"/>
        <w:ind w:left="317" w:hanging="202"/>
      </w:pPr>
      <w:r>
        <w:t>Designed a near real-time data platform and commercial dashboards that gave the business its first reliable view of product usage, funnel performance and operational health.</w:t>
      </w:r>
    </w:p>
    <w:p w14:paraId="32AF618E" w14:textId="77777777" w:rsidR="00EE1473" w:rsidRDefault="00000000">
      <w:pPr>
        <w:pStyle w:val="ListBullet"/>
        <w:keepLines/>
        <w:spacing w:after="20" w:line="240" w:lineRule="auto"/>
        <w:ind w:left="317" w:hanging="202"/>
      </w:pPr>
      <w:r>
        <w:t>Reduced cloud costs by 65% through architecture simplification and migration across AWS and GCP services.</w:t>
      </w:r>
    </w:p>
    <w:p w14:paraId="0D3E4DCB" w14:textId="77777777" w:rsidR="00EE1473" w:rsidRPr="00E821A8" w:rsidRDefault="00000000">
      <w:pPr>
        <w:keepNext/>
        <w:spacing w:before="80" w:after="0" w:line="240" w:lineRule="auto"/>
        <w:rPr>
          <w:color w:val="31849B" w:themeColor="accent5" w:themeShade="BF"/>
        </w:rPr>
      </w:pPr>
      <w:r w:rsidRPr="00E821A8">
        <w:rPr>
          <w:b/>
          <w:color w:val="31849B" w:themeColor="accent5" w:themeShade="BF"/>
        </w:rPr>
        <w:t>Moonpig - Senior Software &amp; Data Engineer</w:t>
      </w:r>
    </w:p>
    <w:p w14:paraId="2A3B29FB" w14:textId="77777777" w:rsidR="00EE1473" w:rsidRDefault="00000000">
      <w:pPr>
        <w:keepNext/>
        <w:spacing w:after="20" w:line="240" w:lineRule="auto"/>
      </w:pPr>
      <w:r>
        <w:rPr>
          <w:i/>
          <w:sz w:val="21"/>
        </w:rPr>
        <w:t>London, UK | Jan 2019 - Jan 2022</w:t>
      </w:r>
    </w:p>
    <w:p w14:paraId="3AC655BB" w14:textId="77777777" w:rsidR="00EE1473" w:rsidRDefault="00000000">
      <w:pPr>
        <w:pStyle w:val="ListBullet"/>
        <w:keepLines/>
        <w:spacing w:after="20" w:line="240" w:lineRule="auto"/>
        <w:ind w:left="317" w:hanging="202"/>
      </w:pPr>
      <w:r>
        <w:t>Represented the data platform team on the Principal Engineering Steering Group, standardising data contracts, GDPR processes and acquired-business onboarding.</w:t>
      </w:r>
    </w:p>
    <w:p w14:paraId="65D3AEB7" w14:textId="77777777" w:rsidR="00EE1473" w:rsidRDefault="00000000">
      <w:pPr>
        <w:pStyle w:val="ListBullet"/>
        <w:keepLines/>
        <w:spacing w:after="20" w:line="240" w:lineRule="auto"/>
        <w:ind w:left="317" w:hanging="202"/>
      </w:pPr>
      <w:r>
        <w:lastRenderedPageBreak/>
        <w:t>Architected a multi-region, cross-account AWS event-streaming platform ingesting millions of SNS messages into Snowflake.</w:t>
      </w:r>
    </w:p>
    <w:p w14:paraId="04E27CC6" w14:textId="77777777" w:rsidR="00EE1473" w:rsidRDefault="00000000">
      <w:pPr>
        <w:pStyle w:val="ListBullet"/>
        <w:keepLines/>
        <w:spacing w:after="20" w:line="240" w:lineRule="auto"/>
        <w:ind w:left="317" w:hanging="202"/>
      </w:pPr>
      <w:r>
        <w:t>Built Moonpig's first machine-learning pipeline for batch inference and contributed to live inference design.</w:t>
      </w:r>
    </w:p>
    <w:p w14:paraId="7FD966AE" w14:textId="77777777" w:rsidR="00EE1473" w:rsidRPr="00E821A8" w:rsidRDefault="00000000">
      <w:pPr>
        <w:keepNext/>
        <w:spacing w:before="80" w:after="0" w:line="240" w:lineRule="auto"/>
        <w:rPr>
          <w:color w:val="31849B" w:themeColor="accent5" w:themeShade="BF"/>
        </w:rPr>
      </w:pPr>
      <w:r w:rsidRPr="00E821A8">
        <w:rPr>
          <w:b/>
          <w:color w:val="31849B" w:themeColor="accent5" w:themeShade="BF"/>
        </w:rPr>
        <w:t>Wonga - Senior Software Engineer</w:t>
      </w:r>
    </w:p>
    <w:p w14:paraId="52452E9A" w14:textId="77777777" w:rsidR="00EE1473" w:rsidRDefault="00000000">
      <w:pPr>
        <w:keepNext/>
        <w:spacing w:after="20" w:line="240" w:lineRule="auto"/>
      </w:pPr>
      <w:r>
        <w:rPr>
          <w:i/>
          <w:sz w:val="21"/>
        </w:rPr>
        <w:t>London, UK | Mar 2017 - Jan 2019</w:t>
      </w:r>
    </w:p>
    <w:p w14:paraId="43199A7E" w14:textId="77777777" w:rsidR="00EE1473" w:rsidRDefault="00000000">
      <w:pPr>
        <w:pStyle w:val="ListBullet"/>
        <w:keepLines/>
        <w:spacing w:after="20" w:line="240" w:lineRule="auto"/>
        <w:ind w:left="317" w:hanging="202"/>
      </w:pPr>
      <w:r>
        <w:t>Built a modern loan management platform using event-driven microservices, NServiceBus and RabbitMQ.</w:t>
      </w:r>
    </w:p>
    <w:p w14:paraId="4848B7BA" w14:textId="77777777" w:rsidR="00EE1473" w:rsidRDefault="00000000">
      <w:pPr>
        <w:pStyle w:val="ListBullet"/>
        <w:keepLines/>
        <w:spacing w:after="20" w:line="240" w:lineRule="auto"/>
        <w:ind w:left="317" w:hanging="202"/>
      </w:pPr>
      <w:r>
        <w:t>Designed asynchronous cash-out services integrating with RBS and Modulr through queues, webhooks and APIs; improved CI/CD with Jenkins and Octopus.</w:t>
      </w:r>
    </w:p>
    <w:p w14:paraId="28BD4040" w14:textId="77777777" w:rsidR="00EE1473" w:rsidRPr="00E821A8" w:rsidRDefault="00000000">
      <w:pPr>
        <w:keepNext/>
        <w:spacing w:before="80" w:after="0" w:line="240" w:lineRule="auto"/>
        <w:rPr>
          <w:color w:val="31849B" w:themeColor="accent5" w:themeShade="BF"/>
        </w:rPr>
      </w:pPr>
      <w:r w:rsidRPr="00E821A8">
        <w:rPr>
          <w:b/>
          <w:color w:val="31849B" w:themeColor="accent5" w:themeShade="BF"/>
        </w:rPr>
        <w:t>SEB - Senior Software Engineer / Technical Coordinator</w:t>
      </w:r>
    </w:p>
    <w:p w14:paraId="7F569D61" w14:textId="77777777" w:rsidR="00EE1473" w:rsidRPr="00CE62E2" w:rsidRDefault="00000000">
      <w:pPr>
        <w:keepNext/>
        <w:spacing w:after="20" w:line="240" w:lineRule="auto"/>
        <w:rPr>
          <w:lang w:val="it-IT"/>
        </w:rPr>
      </w:pPr>
      <w:r w:rsidRPr="00CE62E2">
        <w:rPr>
          <w:i/>
          <w:sz w:val="21"/>
          <w:lang w:val="it-IT"/>
        </w:rPr>
        <w:t>Kuala Lumpur, Malaysia | Mar 2014 - Feb 2017</w:t>
      </w:r>
    </w:p>
    <w:p w14:paraId="38E0930A" w14:textId="77777777" w:rsidR="00EE1473" w:rsidRDefault="00000000">
      <w:pPr>
        <w:pStyle w:val="ListBullet"/>
        <w:keepLines/>
        <w:spacing w:after="20" w:line="240" w:lineRule="auto"/>
        <w:ind w:left="317" w:hanging="202"/>
      </w:pPr>
      <w:r>
        <w:t>Held senior engineering and technical coordination responsibilities across enterprise delivery, stakeholder communication and implementation quality.</w:t>
      </w:r>
    </w:p>
    <w:p w14:paraId="1A75C9C4" w14:textId="77777777" w:rsidR="00EE1473" w:rsidRPr="00E821A8" w:rsidRDefault="00000000">
      <w:pPr>
        <w:keepNext/>
        <w:spacing w:before="80" w:after="0" w:line="240" w:lineRule="auto"/>
        <w:rPr>
          <w:color w:val="31849B" w:themeColor="accent5" w:themeShade="BF"/>
        </w:rPr>
      </w:pPr>
      <w:r w:rsidRPr="00E821A8">
        <w:rPr>
          <w:b/>
          <w:color w:val="31849B" w:themeColor="accent5" w:themeShade="BF"/>
        </w:rPr>
        <w:t>KHCC - Software Engineer</w:t>
      </w:r>
    </w:p>
    <w:p w14:paraId="33CA2398" w14:textId="77777777" w:rsidR="00EE1473" w:rsidRDefault="00000000">
      <w:pPr>
        <w:keepNext/>
        <w:spacing w:after="20" w:line="240" w:lineRule="auto"/>
      </w:pPr>
      <w:r>
        <w:rPr>
          <w:i/>
          <w:sz w:val="21"/>
        </w:rPr>
        <w:t>Kuala Lumpur, Malaysia | Feb 2009 - Feb 2014</w:t>
      </w:r>
    </w:p>
    <w:p w14:paraId="6CC44B51" w14:textId="77777777" w:rsidR="00EE1473" w:rsidRDefault="00000000">
      <w:pPr>
        <w:pStyle w:val="ListBullet"/>
        <w:keepLines/>
        <w:spacing w:after="20" w:line="240" w:lineRule="auto"/>
        <w:ind w:left="317" w:hanging="202"/>
      </w:pPr>
      <w:r>
        <w:t>Developed healthcare and enterprise software solutions, building a foundation in full-stack engineering, databases and delivery practices.</w:t>
      </w:r>
    </w:p>
    <w:p w14:paraId="418A5F1B" w14:textId="77777777" w:rsidR="00EE1473" w:rsidRPr="00E821A8" w:rsidRDefault="00000000">
      <w:pPr>
        <w:keepNext/>
        <w:pBdr>
          <w:bottom w:val="single" w:sz="6" w:space="1" w:color="BFBFBF"/>
        </w:pBdr>
        <w:spacing w:before="120" w:after="40" w:line="240" w:lineRule="auto"/>
        <w:rPr>
          <w:color w:val="31849B" w:themeColor="accent5" w:themeShade="BF"/>
        </w:rPr>
      </w:pPr>
      <w:r w:rsidRPr="00E821A8">
        <w:rPr>
          <w:b/>
          <w:color w:val="31849B" w:themeColor="accent5" w:themeShade="BF"/>
        </w:rPr>
        <w:t>TECHNICAL SKILLS</w:t>
      </w:r>
    </w:p>
    <w:p w14:paraId="746F723C" w14:textId="77777777" w:rsidR="00EE1473" w:rsidRDefault="00000000">
      <w:pPr>
        <w:keepLines/>
        <w:spacing w:after="20" w:line="240" w:lineRule="auto"/>
      </w:pPr>
      <w:r>
        <w:rPr>
          <w:b/>
          <w:sz w:val="20"/>
        </w:rPr>
        <w:t xml:space="preserve">Languages &amp; Frameworks: </w:t>
      </w:r>
      <w:r>
        <w:rPr>
          <w:sz w:val="20"/>
        </w:rPr>
        <w:t>Java, Spring Boot, C#, Python, SQL, .NET, Laravel/PHP</w:t>
      </w:r>
    </w:p>
    <w:p w14:paraId="727E696C" w14:textId="77777777" w:rsidR="00EE1473" w:rsidRDefault="00000000">
      <w:pPr>
        <w:keepLines/>
        <w:spacing w:after="20" w:line="240" w:lineRule="auto"/>
      </w:pPr>
      <w:r>
        <w:rPr>
          <w:b/>
          <w:sz w:val="20"/>
        </w:rPr>
        <w:t xml:space="preserve">Architecture &amp; Delivery: </w:t>
      </w:r>
      <w:r>
        <w:rPr>
          <w:sz w:val="20"/>
        </w:rPr>
        <w:t>Domain-Driven Design, Hexagonal Architecture, event-driven microservices, Kafka, RabbitMQ, NServiceBus, API design, CI/CD, GitHub, GitLab, Jenkins, Octopus</w:t>
      </w:r>
    </w:p>
    <w:p w14:paraId="769F375D" w14:textId="6A8ED052" w:rsidR="00EE1473" w:rsidRDefault="00000000">
      <w:pPr>
        <w:keepLines/>
        <w:spacing w:after="20" w:line="240" w:lineRule="auto"/>
      </w:pPr>
      <w:r>
        <w:rPr>
          <w:b/>
          <w:sz w:val="20"/>
        </w:rPr>
        <w:t xml:space="preserve">Cloud, Data &amp; Observability: </w:t>
      </w:r>
      <w:r>
        <w:rPr>
          <w:sz w:val="20"/>
        </w:rPr>
        <w:t xml:space="preserve">GCP, AWS, </w:t>
      </w:r>
      <w:r w:rsidR="00051652">
        <w:rPr>
          <w:sz w:val="20"/>
        </w:rPr>
        <w:t>SQS, SNS, Kinesis, S</w:t>
      </w:r>
      <w:r w:rsidR="00051652" w:rsidRPr="00051652">
        <w:rPr>
          <w:sz w:val="20"/>
        </w:rPr>
        <w:t>agemaker</w:t>
      </w:r>
      <w:r w:rsidR="00A41F09">
        <w:rPr>
          <w:sz w:val="20"/>
        </w:rPr>
        <w:t>,</w:t>
      </w:r>
      <w:r w:rsidR="00051652">
        <w:rPr>
          <w:sz w:val="20"/>
        </w:rPr>
        <w:t xml:space="preserve"> </w:t>
      </w:r>
      <w:r>
        <w:rPr>
          <w:sz w:val="20"/>
        </w:rPr>
        <w:t>Cloud SQL, Compute Engine, RDS, EC2, Snowflake, Vertica, BigQuery, Kibana, Splunk, New Relic, DORA, MTTR, MTTD</w:t>
      </w:r>
    </w:p>
    <w:p w14:paraId="551BD09D" w14:textId="28127437" w:rsidR="00EE1473" w:rsidRDefault="00000000">
      <w:pPr>
        <w:keepLines/>
        <w:spacing w:after="20" w:line="240" w:lineRule="auto"/>
      </w:pPr>
      <w:r>
        <w:rPr>
          <w:b/>
          <w:sz w:val="20"/>
        </w:rPr>
        <w:t xml:space="preserve">Security, Governance &amp; AI: </w:t>
      </w:r>
      <w:r>
        <w:rPr>
          <w:sz w:val="20"/>
        </w:rPr>
        <w:t>Secure SDLC, threat modelling, penetration testing, SAST/DAST, DPIA, GDPR, ISO 27001, SOC 2 readiness, supplier due diligence, GitHub Copilot, RAG, prompt engineering, AI guardrails</w:t>
      </w:r>
      <w:r w:rsidR="00A41F09">
        <w:rPr>
          <w:sz w:val="20"/>
        </w:rPr>
        <w:t>, AI shareable skills.</w:t>
      </w:r>
    </w:p>
    <w:p w14:paraId="271EEB2E" w14:textId="77777777" w:rsidR="00EE1473" w:rsidRPr="00E821A8" w:rsidRDefault="00000000">
      <w:pPr>
        <w:keepNext/>
        <w:pBdr>
          <w:bottom w:val="single" w:sz="6" w:space="1" w:color="BFBFBF"/>
        </w:pBdr>
        <w:spacing w:before="120" w:after="40" w:line="240" w:lineRule="auto"/>
        <w:rPr>
          <w:color w:val="31849B" w:themeColor="accent5" w:themeShade="BF"/>
        </w:rPr>
      </w:pPr>
      <w:r w:rsidRPr="00E821A8">
        <w:rPr>
          <w:b/>
          <w:color w:val="31849B" w:themeColor="accent5" w:themeShade="BF"/>
        </w:rPr>
        <w:t>EDUCATION</w:t>
      </w:r>
    </w:p>
    <w:p w14:paraId="68311CE0" w14:textId="77777777" w:rsidR="00EE1473" w:rsidRDefault="00000000">
      <w:pPr>
        <w:keepLines/>
        <w:spacing w:after="0" w:line="240" w:lineRule="auto"/>
      </w:pPr>
      <w:r>
        <w:rPr>
          <w:sz w:val="21"/>
        </w:rPr>
        <w:t>Master of Computer Science - Universiti Putra Malaysia, 2014</w:t>
      </w:r>
    </w:p>
    <w:sectPr w:rsidR="00EE1473" w:rsidSect="00034616">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5107228">
    <w:abstractNumId w:val="8"/>
  </w:num>
  <w:num w:numId="2" w16cid:durableId="993486998">
    <w:abstractNumId w:val="6"/>
  </w:num>
  <w:num w:numId="3" w16cid:durableId="1698003594">
    <w:abstractNumId w:val="5"/>
  </w:num>
  <w:num w:numId="4" w16cid:durableId="332606763">
    <w:abstractNumId w:val="4"/>
  </w:num>
  <w:num w:numId="5" w16cid:durableId="1102846724">
    <w:abstractNumId w:val="7"/>
  </w:num>
  <w:num w:numId="6" w16cid:durableId="163786504">
    <w:abstractNumId w:val="3"/>
  </w:num>
  <w:num w:numId="7" w16cid:durableId="481431808">
    <w:abstractNumId w:val="2"/>
  </w:num>
  <w:num w:numId="8" w16cid:durableId="1715156458">
    <w:abstractNumId w:val="1"/>
  </w:num>
  <w:num w:numId="9" w16cid:durableId="1140153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652"/>
    <w:rsid w:val="0006063C"/>
    <w:rsid w:val="0015074B"/>
    <w:rsid w:val="002028C6"/>
    <w:rsid w:val="0029639D"/>
    <w:rsid w:val="00326F90"/>
    <w:rsid w:val="00691F37"/>
    <w:rsid w:val="00A41F09"/>
    <w:rsid w:val="00AA1D8D"/>
    <w:rsid w:val="00B47730"/>
    <w:rsid w:val="00CB0664"/>
    <w:rsid w:val="00CE62E2"/>
    <w:rsid w:val="00E00D80"/>
    <w:rsid w:val="00E821A8"/>
    <w:rsid w:val="00EE1473"/>
    <w:rsid w:val="00FC40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9977D"/>
  <w14:defaultImageDpi w14:val="300"/>
  <w15:docId w15:val="{76D3AB34-3520-42B9-8A72-C94C69E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sz w:val="21"/>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E62E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5139</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Ahmad Mousavi Engineering Manager CV</dc:title>
  <dc:subject/>
  <dc:creator>ahmad mousavi</dc:creator>
  <cp:keywords/>
  <dc:description/>
  <cp:lastModifiedBy>ahmad mousavi</cp:lastModifiedBy>
  <cp:revision>7</cp:revision>
  <dcterms:created xsi:type="dcterms:W3CDTF">2026-06-25T13:24:00Z</dcterms:created>
  <dcterms:modified xsi:type="dcterms:W3CDTF">2026-06-25T14:13:00Z</dcterms:modified>
  <cp:category/>
</cp:coreProperties>
</file>